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619" w:rsidRDefault="00856619" w:rsidP="00856619">
      <w:pPr>
        <w:jc w:val="center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SIRALI EKSPER ATAMA SİSTEMİ EKSPERTİZ UYGULAMALARINA İLİŞKİN SİGORTA EKSPERLERİ İCRA KOMİTESİ DUYURUSU</w:t>
      </w:r>
    </w:p>
    <w:p w:rsidR="00856619" w:rsidRDefault="00856619" w:rsidP="00856619">
      <w:pPr>
        <w:jc w:val="center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(2026/1)</w:t>
      </w:r>
    </w:p>
    <w:p w:rsidR="00383D26" w:rsidRPr="00383D26" w:rsidRDefault="00383D26" w:rsidP="00383D26">
      <w:pPr>
        <w:rPr>
          <w:rFonts w:eastAsia="Times New Roman"/>
          <w:color w:val="000000"/>
          <w:sz w:val="28"/>
          <w:szCs w:val="28"/>
        </w:rPr>
      </w:pPr>
    </w:p>
    <w:p w:rsidR="00383D26" w:rsidRPr="00BE188D" w:rsidRDefault="00941507" w:rsidP="00055065">
      <w:pPr>
        <w:jc w:val="both"/>
        <w:rPr>
          <w:rFonts w:eastAsia="Times New Roman"/>
          <w:b/>
          <w:color w:val="000000"/>
          <w:sz w:val="28"/>
          <w:szCs w:val="28"/>
        </w:rPr>
      </w:pPr>
      <w:r w:rsidRPr="00BE188D">
        <w:rPr>
          <w:rFonts w:eastAsia="Times New Roman"/>
          <w:b/>
          <w:color w:val="000000"/>
          <w:sz w:val="28"/>
          <w:szCs w:val="28"/>
        </w:rPr>
        <w:t xml:space="preserve">Konu: </w:t>
      </w:r>
      <w:r w:rsidR="00383D26" w:rsidRPr="00BE188D">
        <w:rPr>
          <w:rFonts w:eastAsia="Times New Roman"/>
          <w:b/>
          <w:color w:val="000000"/>
          <w:sz w:val="28"/>
          <w:szCs w:val="28"/>
        </w:rPr>
        <w:t>Akıllı Atama Sistemi Uygulamasında Dikkat Edilmesi Gereken Hususlar</w:t>
      </w:r>
    </w:p>
    <w:p w:rsidR="00383D26" w:rsidRDefault="00383D26" w:rsidP="00383D26">
      <w:pPr>
        <w:rPr>
          <w:rFonts w:ascii="Aptos" w:eastAsia="Times New Roman" w:hAnsi="Aptos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Değerli Meslektaşlarımız,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Akıllı Atama Sisteminin Türkiye genelinde uygulanmaya başlanmasıyla birlikte, ilk uygulama döneminde tereddüt yaşandığı görülen bazı hususların hatırlatılmasına ihtiyaç duyulmuştur.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Uygulamada aşağıdaki kurallara dikkat edilmesi önemle rica olunur: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9509AE" w:rsidRDefault="00383D26" w:rsidP="00383D26">
      <w:pPr>
        <w:jc w:val="both"/>
        <w:rPr>
          <w:rFonts w:eastAsia="Times New Roman"/>
          <w:b/>
          <w:color w:val="000000"/>
        </w:rPr>
      </w:pPr>
      <w:r w:rsidRPr="009509AE">
        <w:rPr>
          <w:rFonts w:eastAsia="Times New Roman"/>
          <w:b/>
          <w:color w:val="000000"/>
        </w:rPr>
        <w:t>1. ARAÇLARIN FİZİKEN İNCELENMESİ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 xml:space="preserve">İlgili mevzuat uyarınca, hasar ihbarından önce onarımı gerçekleştirilmiş araçlar da dahil olmak üzere araçların eksper tarafından </w:t>
      </w:r>
      <w:proofErr w:type="spellStart"/>
      <w:r w:rsidRPr="00383D26">
        <w:rPr>
          <w:rFonts w:eastAsia="Times New Roman"/>
          <w:color w:val="000000"/>
        </w:rPr>
        <w:t>fiziken</w:t>
      </w:r>
      <w:proofErr w:type="spellEnd"/>
      <w:r w:rsidRPr="00383D26">
        <w:rPr>
          <w:rFonts w:eastAsia="Times New Roman"/>
          <w:color w:val="000000"/>
        </w:rPr>
        <w:t xml:space="preserve"> görülmesi ve gerekli incelemenin yapılması esastır.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Aracın onarılmış olması, fiziki inceleme yapılmaksızın evrak veya fotoğraf üzerinden ekspertiz işlemi yapılmasına gerekçe oluşturmaz.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Aracın incelemeye sunulması konusunda servislerin, sigortalıların, hak sahiplerinin ve varsa vekillerinin ilgili mevzuat çerçevesinde bilgilendirilmesi gerekmektedir.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9509AE" w:rsidRDefault="00383D26" w:rsidP="00383D26">
      <w:pPr>
        <w:jc w:val="both"/>
        <w:rPr>
          <w:rFonts w:eastAsia="Times New Roman"/>
          <w:b/>
          <w:color w:val="000000"/>
        </w:rPr>
      </w:pPr>
      <w:r w:rsidRPr="009509AE">
        <w:rPr>
          <w:rFonts w:eastAsia="Times New Roman"/>
          <w:b/>
          <w:color w:val="000000"/>
        </w:rPr>
        <w:t>2. ARAÇ GÖRÜLEMEYEN DOSYALAR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Araç incelemeye sunulmuyorsa, talep avukat veya hak sahibi vekili aracılığıyla yapılmış olsa dahi dosyanın iade edilmemesi veya atamanın iptalinin talep edilmemesi gerekmektedir.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İlgili taraflara gerekli bildirimler yapıldıktan sonra Genelgede belirlenen süre ve usullere uygun olarak ön rapor ve devamında kesin rapor düzenlenerek süreç tamamlanmalıdır.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Sigorta şirketine, aracın görülememesi gerekçesiyle dosyanın iptal edilmesi veya atamanın geri alınması yönünde talepte bulunulmamalıdır.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Sistem üzerinden tarafınıza atanan dosyanın mevzuata uygun şekilde sonuçlandırılması eksperin sorumluluğundadır.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9509AE" w:rsidRDefault="00383D26" w:rsidP="00383D26">
      <w:pPr>
        <w:jc w:val="both"/>
        <w:rPr>
          <w:rFonts w:eastAsia="Times New Roman"/>
          <w:b/>
          <w:color w:val="000000"/>
        </w:rPr>
      </w:pPr>
      <w:r w:rsidRPr="009509AE">
        <w:rPr>
          <w:rFonts w:eastAsia="Times New Roman"/>
          <w:b/>
          <w:color w:val="000000"/>
        </w:rPr>
        <w:t>3. ÖN RAPOR İŞLEMLERİ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Ön rapor düzenlenmesi gereken dosyalarda işlem sırasına özellikle dikkat edilmelidir.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Öncelikle SBM Ön Rapor Giriş Ekranından gerekli veri girişleri yapılarak ön rapor işlemi tamamlanmalı, ardından ilgili sigorta şirketinin sistemi üzerinden gerekli süreç yürütülmelidir.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Default="00383D26" w:rsidP="00383D26">
      <w:pPr>
        <w:jc w:val="both"/>
        <w:rPr>
          <w:rFonts w:eastAsia="Times New Roman"/>
          <w:b/>
          <w:color w:val="000000"/>
        </w:rPr>
      </w:pPr>
      <w:r w:rsidRPr="00383D26">
        <w:rPr>
          <w:rFonts w:eastAsia="Times New Roman"/>
          <w:color w:val="000000"/>
        </w:rPr>
        <w:t xml:space="preserve">Ön raporun yalnızca sigorta şirketi ekranından gönderilmesi yeterli değildir. SBM ekranındaki işlemlerin de eksiksiz olarak tamamlanması gerekmektedir. </w:t>
      </w:r>
      <w:r w:rsidRPr="009509AE">
        <w:rPr>
          <w:rFonts w:eastAsia="Times New Roman"/>
          <w:b/>
          <w:color w:val="000000"/>
        </w:rPr>
        <w:t xml:space="preserve">(Ek: Ön Rapor </w:t>
      </w:r>
      <w:r w:rsidR="00D36223">
        <w:rPr>
          <w:rFonts w:eastAsia="Times New Roman"/>
          <w:b/>
          <w:color w:val="000000"/>
        </w:rPr>
        <w:t>Bildirim Ekranı</w:t>
      </w:r>
      <w:r w:rsidR="00055065" w:rsidRPr="009509AE">
        <w:rPr>
          <w:rFonts w:eastAsia="Times New Roman"/>
          <w:b/>
          <w:color w:val="000000"/>
        </w:rPr>
        <w:t>.</w:t>
      </w:r>
      <w:r w:rsidRPr="009509AE">
        <w:rPr>
          <w:rFonts w:eastAsia="Times New Roman"/>
          <w:b/>
          <w:color w:val="000000"/>
        </w:rPr>
        <w:t>)</w:t>
      </w:r>
    </w:p>
    <w:p w:rsidR="00D36223" w:rsidRDefault="00D36223" w:rsidP="00383D26">
      <w:pPr>
        <w:jc w:val="both"/>
        <w:rPr>
          <w:rFonts w:eastAsia="Times New Roman"/>
          <w:color w:val="000000"/>
        </w:rPr>
      </w:pPr>
      <w:bookmarkStart w:id="0" w:name="_GoBack"/>
      <w:bookmarkEnd w:id="0"/>
    </w:p>
    <w:p w:rsidR="00383D26" w:rsidRPr="009509AE" w:rsidRDefault="00383D26" w:rsidP="00383D26">
      <w:pPr>
        <w:jc w:val="both"/>
        <w:rPr>
          <w:rFonts w:eastAsia="Times New Roman"/>
          <w:b/>
          <w:color w:val="000000"/>
        </w:rPr>
      </w:pPr>
      <w:r w:rsidRPr="009509AE">
        <w:rPr>
          <w:rFonts w:eastAsia="Times New Roman"/>
          <w:b/>
          <w:color w:val="000000"/>
        </w:rPr>
        <w:lastRenderedPageBreak/>
        <w:t>4. ÖN RAPOR SÜRELERİ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Genelgede belirlenen süreler esas alınmalıdır.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Şehir içi görevlendirmelerde, inceleme için öngörülen 1 iş günlük süreye ilave 1 iş günü içerisinde ön rapor düzenlenmelidir.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Şehir dışı görevlendirmelerde ise inceleme için öngörülen 2 iş günlük süreye ilave 1 iş günü içerisinde ön rapor düzenlenmelidir.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Ön rapor sürelerinin sistemde performans kriterleri arasında takip edildiği unutulmamalıdır.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9509AE" w:rsidRDefault="00383D26" w:rsidP="00383D26">
      <w:pPr>
        <w:jc w:val="both"/>
        <w:rPr>
          <w:rFonts w:eastAsia="Times New Roman"/>
          <w:b/>
          <w:color w:val="000000"/>
        </w:rPr>
      </w:pPr>
      <w:r w:rsidRPr="009509AE">
        <w:rPr>
          <w:rFonts w:eastAsia="Times New Roman"/>
          <w:b/>
          <w:color w:val="000000"/>
        </w:rPr>
        <w:t>5. TRAFİK SİGORTASI DOSYALARINDA ATAMA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Trafik sigortası kapsamında, adı veya niteliği ne olursa olsun ihtiyari olarak gönderilen eksper atamalarının kabul edilmemesi gerekmektedir.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Trafik sigortasına ilişkin eksper atamalarının ilgili mevzuat uyarınca SBM EKSİST sistemi üzerinden gerçekleştirilmesi ve atamaların bu sistem üzerinden kabul edilmesi esastır.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Bu nedenle sigorta şirketi veya diğer kanallardan ihtiyari olarak iletilen trafik sigortası atamalarında işlem yapılmamalıdır.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9509AE" w:rsidRDefault="00383D26" w:rsidP="00383D26">
      <w:pPr>
        <w:jc w:val="both"/>
        <w:rPr>
          <w:rFonts w:eastAsia="Times New Roman"/>
          <w:b/>
          <w:color w:val="000000"/>
        </w:rPr>
      </w:pPr>
      <w:r w:rsidRPr="009509AE">
        <w:rPr>
          <w:rFonts w:eastAsia="Times New Roman"/>
          <w:b/>
          <w:color w:val="000000"/>
        </w:rPr>
        <w:t>6. KASKO DOSYALARI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Kasko sigortasından gelen ihbarlarda mevcut ekspertiz süreçleri normal şekilde yürütülmeye devam edecektir.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Araçta ağır hasar söz konusu olması halinde, ağır hasar uygulamasına ilişkin yapılan duyurular doğrultusunda ön rapor işlemlerinin hem SBM üzerinden hem de ilgili sigorta şirketinin sistemi üzerinden gerçekleştirilmesi gerekmektedir.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Araç ağır hasarlı değilse normal hasar ve onarım süreci yürütülecektir.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SBM üzerinden sıralı olarak atanan kasko dosyalarında da araç ağır hasarlı değilse normal onarım ve ekspertiz süreci devam ettirilmelidir.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9509AE" w:rsidRDefault="00383D26" w:rsidP="00383D26">
      <w:pPr>
        <w:jc w:val="both"/>
        <w:rPr>
          <w:rFonts w:eastAsia="Times New Roman"/>
          <w:b/>
          <w:color w:val="000000"/>
        </w:rPr>
      </w:pPr>
      <w:r w:rsidRPr="009509AE">
        <w:rPr>
          <w:rFonts w:eastAsia="Times New Roman"/>
          <w:b/>
          <w:color w:val="000000"/>
        </w:rPr>
        <w:t>7. SİSTEM ŞİFRELERİ VE KULLANICI TANIMLAMALARI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Sigorta şirketi sistemlerine ilişkin kullanıcı adı veya şifrelerini henüz alamayan meslektaşlarımızın durumu öncelikle bağlı bulundukları Koordinatör Eksperlere bildirmeleri gerekmektedir.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İlgili sigorta şirketlerinin kullanıcı işlemlerine ilişkin e-posta adresleri Koordinatör Eksperlerimizde bulunmaktadır.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Sorunların bu iletişim kanalı üzerinden takip edilmesi rica olunur.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EE7351" w:rsidRDefault="00EE7351" w:rsidP="00383D26">
      <w:pPr>
        <w:jc w:val="both"/>
        <w:rPr>
          <w:rFonts w:eastAsia="Times New Roman"/>
          <w:b/>
          <w:color w:val="000000"/>
        </w:rPr>
      </w:pPr>
    </w:p>
    <w:p w:rsidR="00EE7351" w:rsidRDefault="00EE7351" w:rsidP="00383D26">
      <w:pPr>
        <w:jc w:val="both"/>
        <w:rPr>
          <w:rFonts w:eastAsia="Times New Roman"/>
          <w:b/>
          <w:color w:val="000000"/>
        </w:rPr>
      </w:pPr>
    </w:p>
    <w:p w:rsidR="00383D26" w:rsidRPr="009509AE" w:rsidRDefault="00383D26" w:rsidP="00383D26">
      <w:pPr>
        <w:jc w:val="both"/>
        <w:rPr>
          <w:rFonts w:eastAsia="Times New Roman"/>
          <w:b/>
          <w:color w:val="000000"/>
        </w:rPr>
      </w:pPr>
      <w:r w:rsidRPr="009509AE">
        <w:rPr>
          <w:rFonts w:eastAsia="Times New Roman"/>
          <w:b/>
          <w:color w:val="000000"/>
        </w:rPr>
        <w:lastRenderedPageBreak/>
        <w:t>8. ULAŞILABİLİRLİK VE İLETİŞİM BİLGİLERİ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Sigortalıların, hak sahiplerinin, servislerin ve diğer ilgililerin eksperlere gerektiğinde ulaşabilmesi sistemin sağlıklı işlemesi bakımından önemlidir.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Bu nedenle ofis personelimizin bu konuda bilgilendirilmesi, gelen arama ve taleplerin eksperlere zamanında aktarılması ve Levhada kayıtlı telefon ve iletişim bilgilerimizin güncel olup olmadığının kontrol edilmesi gerekmektedir.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Güncel olmayan iletişim bilgilerinin en kısa sürede güncellenmesini rica ediyoruz.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9509AE" w:rsidRDefault="00383D26" w:rsidP="00383D26">
      <w:pPr>
        <w:jc w:val="both"/>
        <w:rPr>
          <w:rFonts w:eastAsia="Times New Roman"/>
          <w:b/>
          <w:color w:val="000000"/>
        </w:rPr>
      </w:pPr>
      <w:r w:rsidRPr="009509AE">
        <w:rPr>
          <w:rFonts w:eastAsia="Times New Roman"/>
          <w:b/>
          <w:color w:val="000000"/>
        </w:rPr>
        <w:t>9. MESLEKİ İLETİŞİM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Sistemin ilk uygulama döneminde sigorta şirketleri, servisler, hak sahipleri ve diğer taraflarla farklı uygulamalar veya teknik sorunlarla karşılaşılabilir. </w:t>
      </w:r>
    </w:p>
    <w:p w:rsidR="00941507" w:rsidRPr="00383D26" w:rsidRDefault="00941507" w:rsidP="00383D26">
      <w:pPr>
        <w:jc w:val="both"/>
        <w:rPr>
          <w:rFonts w:eastAsia="Times New Roman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Bu tür durumlarda taraflarla iletişimimizde mesleğimizin gerektirdiği nezaket ve mesleki özenin korunması; sorunların kişiselleştirilmeden, çözüm odaklı biçimde ele alınması önem taşımaktadır.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Uygulamada tereddüt edilen veya yerel ölçekte çözüm gerektiren hususların öncelikle Koordinatör Eksperlere iletilmesi ve Koordinatör Eksperlerden yapılacak bilgilendirmeler doğrultusunda hareket edilmesi rica olunur.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Sistemin ilk uygulama döneminde tespit edilen sorunlar ve meslektaşlarımızdan gelen geri bildirimler değerlendirilmekte olup gerekli düzenlemeler ilgili taraflarla koordinasyon içerisinde sürdürülmektedir.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Sistemin işleyişine ilişkin kuralları bir arada düzenleyen Uygulama Kılavuzu ayrıca hazırlanmakta olup kısa süre içerisinde meslektaşlarımızın bilgisine sunulacaktır.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  <w:r w:rsidRPr="00383D26">
        <w:rPr>
          <w:rFonts w:eastAsia="Times New Roman"/>
          <w:color w:val="000000"/>
        </w:rPr>
        <w:t>Tüm meslektaşlarımızın yukarıdaki hususlara hassasiyet göstermelerini rica ederiz.</w:t>
      </w:r>
    </w:p>
    <w:p w:rsidR="00383D26" w:rsidRPr="00383D26" w:rsidRDefault="00383D26" w:rsidP="00383D26">
      <w:pPr>
        <w:jc w:val="both"/>
        <w:rPr>
          <w:rFonts w:eastAsia="Times New Roman"/>
          <w:color w:val="000000"/>
        </w:rPr>
      </w:pPr>
    </w:p>
    <w:p w:rsidR="00941507" w:rsidRDefault="00941507" w:rsidP="00383D26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Saygılarımızla,</w:t>
      </w:r>
    </w:p>
    <w:p w:rsidR="00941507" w:rsidRDefault="00941507" w:rsidP="00383D26">
      <w:pPr>
        <w:jc w:val="both"/>
        <w:rPr>
          <w:rFonts w:eastAsia="Times New Roman"/>
          <w:color w:val="000000"/>
        </w:rPr>
      </w:pPr>
    </w:p>
    <w:p w:rsidR="00941507" w:rsidRDefault="00941507" w:rsidP="00383D26">
      <w:pPr>
        <w:jc w:val="both"/>
        <w:rPr>
          <w:rFonts w:eastAsia="Times New Roman"/>
          <w:color w:val="000000"/>
        </w:rPr>
      </w:pPr>
    </w:p>
    <w:p w:rsidR="00383D26" w:rsidRPr="00383D26" w:rsidRDefault="00941507" w:rsidP="00383D26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TOBB </w:t>
      </w:r>
      <w:r w:rsidR="00383D26" w:rsidRPr="00383D26">
        <w:rPr>
          <w:rFonts w:eastAsia="Times New Roman"/>
          <w:color w:val="000000"/>
        </w:rPr>
        <w:t>Sigorta Eksperleri İcra Komitesi</w:t>
      </w:r>
    </w:p>
    <w:p w:rsidR="00383D26" w:rsidRDefault="00383D26" w:rsidP="00383D26">
      <w:pPr>
        <w:rPr>
          <w:rFonts w:ascii="Aptos" w:eastAsia="Times New Roman" w:hAnsi="Aptos"/>
        </w:rPr>
      </w:pPr>
    </w:p>
    <w:p w:rsidR="003F1858" w:rsidRDefault="003F1858" w:rsidP="00D746F5">
      <w:pPr>
        <w:jc w:val="both"/>
      </w:pPr>
    </w:p>
    <w:p w:rsidR="00D36223" w:rsidRDefault="00D36223" w:rsidP="00D746F5">
      <w:pPr>
        <w:jc w:val="both"/>
      </w:pPr>
    </w:p>
    <w:p w:rsidR="00D36223" w:rsidRDefault="00D36223" w:rsidP="00D746F5">
      <w:pPr>
        <w:jc w:val="both"/>
      </w:pPr>
    </w:p>
    <w:p w:rsidR="00D36223" w:rsidRDefault="00D36223" w:rsidP="00D746F5">
      <w:pPr>
        <w:jc w:val="both"/>
      </w:pPr>
    </w:p>
    <w:p w:rsidR="00D36223" w:rsidRDefault="00D36223" w:rsidP="00D746F5">
      <w:pPr>
        <w:jc w:val="both"/>
      </w:pPr>
    </w:p>
    <w:p w:rsidR="00D36223" w:rsidRDefault="00D36223" w:rsidP="00D746F5">
      <w:pPr>
        <w:jc w:val="both"/>
      </w:pPr>
    </w:p>
    <w:p w:rsidR="00D36223" w:rsidRDefault="00D36223" w:rsidP="00D746F5">
      <w:pPr>
        <w:jc w:val="both"/>
      </w:pPr>
    </w:p>
    <w:p w:rsidR="00D36223" w:rsidRDefault="00D36223" w:rsidP="00D746F5">
      <w:pPr>
        <w:jc w:val="both"/>
      </w:pPr>
    </w:p>
    <w:p w:rsidR="00D36223" w:rsidRDefault="00D36223" w:rsidP="00D746F5">
      <w:pPr>
        <w:jc w:val="both"/>
      </w:pPr>
    </w:p>
    <w:p w:rsidR="00D36223" w:rsidRDefault="00D36223" w:rsidP="00D746F5">
      <w:pPr>
        <w:jc w:val="both"/>
      </w:pPr>
    </w:p>
    <w:p w:rsidR="00D36223" w:rsidRDefault="00D36223" w:rsidP="00D746F5">
      <w:pPr>
        <w:jc w:val="both"/>
      </w:pPr>
    </w:p>
    <w:p w:rsidR="00D36223" w:rsidRDefault="00D36223" w:rsidP="00D746F5">
      <w:pPr>
        <w:jc w:val="both"/>
      </w:pPr>
    </w:p>
    <w:p w:rsidR="00D36223" w:rsidRPr="00D36223" w:rsidRDefault="00D36223" w:rsidP="00D36223">
      <w:pPr>
        <w:jc w:val="right"/>
        <w:rPr>
          <w:b/>
        </w:rPr>
      </w:pPr>
      <w:r w:rsidRPr="00D36223">
        <w:rPr>
          <w:b/>
        </w:rPr>
        <w:lastRenderedPageBreak/>
        <w:t>EK: Ön rapor bildirim ekranı</w:t>
      </w:r>
    </w:p>
    <w:p w:rsidR="00D36223" w:rsidRDefault="00D36223" w:rsidP="00D36223">
      <w:pPr>
        <w:jc w:val="right"/>
      </w:pPr>
    </w:p>
    <w:p w:rsidR="00D36223" w:rsidRPr="00D746F5" w:rsidRDefault="00D36223" w:rsidP="00D36223">
      <w:pPr>
        <w:jc w:val="right"/>
      </w:pPr>
      <w:r>
        <w:rPr>
          <w:noProof/>
        </w:rPr>
        <w:drawing>
          <wp:inline distT="0" distB="0" distL="0" distR="0">
            <wp:extent cx="5760720" cy="7652030"/>
            <wp:effectExtent l="0" t="0" r="0" b="635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5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6223" w:rsidRPr="00D746F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494E" w:rsidRDefault="005A494E" w:rsidP="005A494E">
      <w:r>
        <w:separator/>
      </w:r>
    </w:p>
  </w:endnote>
  <w:endnote w:type="continuationSeparator" w:id="0">
    <w:p w:rsidR="005A494E" w:rsidRDefault="005A494E" w:rsidP="005A4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auto"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28007415"/>
      <w:docPartObj>
        <w:docPartGallery w:val="Page Numbers (Bottom of Page)"/>
        <w:docPartUnique/>
      </w:docPartObj>
    </w:sdtPr>
    <w:sdtEndPr/>
    <w:sdtContent>
      <w:p w:rsidR="005A494E" w:rsidRDefault="005A494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A494E" w:rsidRDefault="005A494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494E" w:rsidRDefault="005A494E" w:rsidP="005A494E">
      <w:r>
        <w:separator/>
      </w:r>
    </w:p>
  </w:footnote>
  <w:footnote w:type="continuationSeparator" w:id="0">
    <w:p w:rsidR="005A494E" w:rsidRDefault="005A494E" w:rsidP="005A49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5F8"/>
    <w:rsid w:val="00055065"/>
    <w:rsid w:val="000B15F8"/>
    <w:rsid w:val="00383D26"/>
    <w:rsid w:val="003F1858"/>
    <w:rsid w:val="005A494E"/>
    <w:rsid w:val="00856619"/>
    <w:rsid w:val="00941507"/>
    <w:rsid w:val="009509AE"/>
    <w:rsid w:val="00B47CD6"/>
    <w:rsid w:val="00BE188D"/>
    <w:rsid w:val="00CB560A"/>
    <w:rsid w:val="00D36223"/>
    <w:rsid w:val="00D746F5"/>
    <w:rsid w:val="00EE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A9FF8"/>
  <w15:chartTrackingRefBased/>
  <w15:docId w15:val="{6692CCF8-F095-4840-A308-4749DE3E2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15F8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494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A494E"/>
    <w:rPr>
      <w:rFonts w:ascii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5A494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A494E"/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KENAN SARI</dc:creator>
  <cp:keywords/>
  <dc:description/>
  <cp:lastModifiedBy>MEVLÜT SÖYLEMEZ</cp:lastModifiedBy>
  <cp:revision>11</cp:revision>
  <dcterms:created xsi:type="dcterms:W3CDTF">2026-08-31T11:12:00Z</dcterms:created>
  <dcterms:modified xsi:type="dcterms:W3CDTF">2026-09-02T12:51:00Z</dcterms:modified>
</cp:coreProperties>
</file>